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420" w:firstLineChars="200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ind w:firstLine="720" w:firstLineChars="200"/>
        <w:jc w:val="both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核算账号修改预算或到期后延期申请步骤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firstLine="420" w:firstLineChars="200"/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进入项目看板，路径是ARP首页-科研项目-项目信息管理，找到项目后进入项目看板，点击变更管理-变更申请进入变更界面。（如看不到项目看板界面，请联系项目负责人授权人员为课题秘书角色）。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200" w:right="0" w:rightChars="0"/>
        <w:rPr>
          <w:rFonts w:hint="eastAsia"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drawing>
          <wp:inline distT="0" distB="0" distL="114300" distR="114300">
            <wp:extent cx="4442460" cy="788035"/>
            <wp:effectExtent l="0" t="0" r="762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246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right="0" w:rightChars="0" w:firstLine="420" w:firstLineChars="200"/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向下翻动页面找到核算账号，进入核算账号，将核算账号开启，同时延长核算账号的时间，填写变更说明，点击提交。最后回到项目变更主界面点击提交，完成申请。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right="0" w:rightChars="0" w:firstLine="420" w:firstLineChars="200"/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预算修改直接进入核算账号调整，如涉及到间接费、管理费、设备费的调整请先填写《财政科研项目预算调整申请表</w:t>
      </w: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》相关部门领导审核签字后上传到ARP变更界面附件处提交，完成申请。</w:t>
      </w:r>
      <w:bookmarkStart w:id="0" w:name="_GoBack"/>
      <w:bookmarkEnd w:id="0"/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200" w:right="0" w:rightChars="0"/>
        <w:rPr>
          <w:rFonts w:hint="eastAsia" w:ascii="华文中宋" w:hAnsi="华文中宋" w:eastAsia="华文中宋" w:cs="华文中宋"/>
          <w:sz w:val="21"/>
          <w:szCs w:val="21"/>
        </w:rPr>
      </w:pPr>
      <w:r>
        <w:rPr>
          <w:rFonts w:hint="eastAsia" w:ascii="华文中宋" w:hAnsi="华文中宋" w:eastAsia="华文中宋" w:cs="华文中宋"/>
          <w:sz w:val="21"/>
          <w:szCs w:val="21"/>
        </w:rPr>
        <w:drawing>
          <wp:inline distT="0" distB="0" distL="114300" distR="114300">
            <wp:extent cx="4450080" cy="89281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right="0" w:rightChars="0" w:firstLine="420" w:firstLineChars="200"/>
        <w:rPr>
          <w:rFonts w:hint="default" w:ascii="华文中宋" w:hAnsi="华文中宋" w:eastAsia="华文中宋" w:cs="华文中宋"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 w:cs="华文中宋"/>
          <w:sz w:val="21"/>
          <w:szCs w:val="21"/>
          <w:lang w:val="en-US" w:eastAsia="zh-CN"/>
        </w:rPr>
        <w:t>申请后ARP首页可查看审批流程节点，可提醒当前审批人进行审批。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200" w:right="0" w:rightChars="0"/>
        <w:rPr>
          <w:rFonts w:hint="default" w:ascii="华文中宋" w:hAnsi="华文中宋" w:eastAsia="华文中宋" w:cs="华文中宋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4464685" cy="447040"/>
            <wp:effectExtent l="0" t="0" r="63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468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200" w:right="0" w:rightChars="0"/>
        <w:rPr>
          <w:rFonts w:hint="eastAsia" w:ascii="华文中宋" w:hAnsi="华文中宋" w:eastAsia="华文中宋" w:cs="华文中宋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EA0EF8"/>
    <w:multiLevelType w:val="singleLevel"/>
    <w:tmpl w:val="4BEA0E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YmIwMzg5NjhlZDhkNTFiZDNlNDI4ZWY2YzY0MmQifQ=="/>
  </w:docVars>
  <w:rsids>
    <w:rsidRoot w:val="00000000"/>
    <w:rsid w:val="0F414D37"/>
    <w:rsid w:val="2F570E14"/>
    <w:rsid w:val="6A24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2024-03-04T07:14:00Z</dcterms:created>
  <dc:creator>hj</dc:creator>
  <cp:lastModifiedBy>ZM Deng</cp:lastModifiedBy>
  <dcterms:modified xsi:type="dcterms:W3CDTF">2024-04-17T02:12:58Z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D8564441AC334494B29CC812F5C14739_12</vt:lpwstr>
  </property>
</Properties>
</file>