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AB" w:rsidRPr="007839E8" w:rsidRDefault="00B629AB" w:rsidP="00B629AB">
      <w:pPr>
        <w:spacing w:line="550" w:lineRule="exact"/>
        <w:rPr>
          <w:rFonts w:ascii="宋体" w:hAnsi="宋体" w:hint="eastAsia"/>
          <w:b/>
          <w:sz w:val="30"/>
          <w:szCs w:val="30"/>
        </w:rPr>
      </w:pPr>
      <w:r w:rsidRPr="007839E8">
        <w:rPr>
          <w:rFonts w:ascii="宋体" w:hAnsi="宋体" w:hint="eastAsia"/>
          <w:b/>
          <w:sz w:val="30"/>
          <w:szCs w:val="30"/>
        </w:rPr>
        <w:t>附表</w:t>
      </w:r>
      <w:proofErr w:type="gramStart"/>
      <w:r>
        <w:rPr>
          <w:rFonts w:ascii="宋体" w:hAnsi="宋体" w:hint="eastAsia"/>
          <w:b/>
          <w:sz w:val="30"/>
          <w:szCs w:val="30"/>
        </w:rPr>
        <w:t>一</w:t>
      </w:r>
      <w:proofErr w:type="gramEnd"/>
      <w:r w:rsidRPr="007839E8">
        <w:rPr>
          <w:rFonts w:ascii="宋体" w:hAnsi="宋体" w:hint="eastAsia"/>
          <w:b/>
          <w:sz w:val="30"/>
          <w:szCs w:val="30"/>
        </w:rPr>
        <w:t>：</w:t>
      </w:r>
    </w:p>
    <w:p w:rsidR="00B629AB" w:rsidRPr="00056A5F" w:rsidRDefault="00B629AB" w:rsidP="00B629AB">
      <w:pPr>
        <w:spacing w:line="550" w:lineRule="exact"/>
        <w:jc w:val="center"/>
        <w:rPr>
          <w:rFonts w:ascii="宋体" w:hAnsi="宋体" w:hint="eastAsia"/>
          <w:b/>
          <w:sz w:val="30"/>
          <w:szCs w:val="30"/>
        </w:rPr>
      </w:pPr>
      <w:r w:rsidRPr="00056A5F">
        <w:rPr>
          <w:rFonts w:ascii="宋体" w:hAnsi="宋体" w:hint="eastAsia"/>
          <w:b/>
          <w:sz w:val="30"/>
          <w:szCs w:val="30"/>
        </w:rPr>
        <w:t>国科大学业奖学金标准表</w:t>
      </w:r>
    </w:p>
    <w:tbl>
      <w:tblPr>
        <w:tblW w:w="8744" w:type="dxa"/>
        <w:jc w:val="center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980"/>
        <w:gridCol w:w="1129"/>
        <w:gridCol w:w="615"/>
        <w:gridCol w:w="972"/>
        <w:gridCol w:w="1260"/>
        <w:gridCol w:w="3164"/>
      </w:tblGrid>
      <w:tr w:rsidR="00B629AB" w:rsidRPr="00B45ED5" w:rsidTr="00CC0C0E">
        <w:trPr>
          <w:trHeight w:val="600"/>
          <w:jc w:val="center"/>
        </w:trPr>
        <w:tc>
          <w:tcPr>
            <w:tcW w:w="1604" w:type="dxa"/>
            <w:gridSpan w:val="2"/>
            <w:tcMar>
              <w:left w:w="28" w:type="dxa"/>
              <w:right w:w="28" w:type="dxa"/>
            </w:tcMar>
            <w:vAlign w:val="center"/>
          </w:tcPr>
          <w:p w:rsidR="00B629AB" w:rsidRPr="00056A5F" w:rsidRDefault="00B629AB" w:rsidP="00CC0C0E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56A5F">
              <w:rPr>
                <w:rFonts w:ascii="仿宋_GB2312" w:eastAsia="仿宋_GB2312" w:hint="eastAsia"/>
                <w:b/>
                <w:color w:val="000000"/>
                <w:sz w:val="24"/>
              </w:rPr>
              <w:t>学生类别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B629AB" w:rsidRPr="00056A5F" w:rsidRDefault="00B629AB" w:rsidP="00CC0C0E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56A5F">
              <w:rPr>
                <w:rFonts w:ascii="仿宋_GB2312" w:eastAsia="仿宋_GB2312" w:hint="eastAsia"/>
                <w:b/>
                <w:color w:val="000000"/>
                <w:sz w:val="24"/>
              </w:rPr>
              <w:t>学费标准</w:t>
            </w:r>
          </w:p>
          <w:p w:rsidR="00B629AB" w:rsidRPr="00056A5F" w:rsidRDefault="00B629AB" w:rsidP="00CC0C0E">
            <w:pPr>
              <w:jc w:val="center"/>
              <w:rPr>
                <w:rFonts w:ascii="仿宋_GB2312" w:eastAsia="仿宋_GB2312" w:hint="eastAsia"/>
                <w:b/>
                <w:color w:val="000000"/>
                <w:spacing w:val="-12"/>
                <w:sz w:val="24"/>
              </w:rPr>
            </w:pPr>
            <w:r w:rsidRPr="00056A5F">
              <w:rPr>
                <w:rFonts w:ascii="仿宋_GB2312" w:eastAsia="仿宋_GB2312" w:hint="eastAsia"/>
                <w:b/>
                <w:color w:val="000000"/>
                <w:spacing w:val="-12"/>
                <w:sz w:val="24"/>
              </w:rPr>
              <w:t>（元/年）</w:t>
            </w:r>
          </w:p>
        </w:tc>
        <w:tc>
          <w:tcPr>
            <w:tcW w:w="1587" w:type="dxa"/>
            <w:gridSpan w:val="2"/>
            <w:tcMar>
              <w:left w:w="28" w:type="dxa"/>
              <w:right w:w="28" w:type="dxa"/>
            </w:tcMar>
            <w:vAlign w:val="center"/>
          </w:tcPr>
          <w:p w:rsidR="00B629AB" w:rsidRPr="00056A5F" w:rsidRDefault="00B629AB" w:rsidP="00CC0C0E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56A5F">
              <w:rPr>
                <w:rFonts w:ascii="仿宋_GB2312" w:eastAsia="仿宋_GB2312" w:hint="eastAsia"/>
                <w:b/>
                <w:color w:val="000000"/>
                <w:sz w:val="24"/>
              </w:rPr>
              <w:t>学业奖学金标准</w:t>
            </w:r>
            <w:r w:rsidRPr="00056A5F">
              <w:rPr>
                <w:rFonts w:ascii="仿宋_GB2312" w:eastAsia="仿宋_GB2312" w:hint="eastAsia"/>
                <w:b/>
                <w:color w:val="000000"/>
                <w:spacing w:val="-12"/>
                <w:sz w:val="24"/>
              </w:rPr>
              <w:t>（元/年）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B629AB" w:rsidRPr="00056A5F" w:rsidRDefault="00B629AB" w:rsidP="00CC0C0E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56A5F">
              <w:rPr>
                <w:rFonts w:ascii="仿宋_GB2312" w:eastAsia="仿宋_GB2312" w:hint="eastAsia"/>
                <w:b/>
                <w:color w:val="000000"/>
                <w:sz w:val="24"/>
              </w:rPr>
              <w:t>设置</w:t>
            </w:r>
          </w:p>
          <w:p w:rsidR="00B629AB" w:rsidRPr="00056A5F" w:rsidRDefault="00B629AB" w:rsidP="00CC0C0E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56A5F">
              <w:rPr>
                <w:rFonts w:ascii="仿宋_GB2312" w:eastAsia="仿宋_GB2312" w:hint="eastAsia"/>
                <w:b/>
                <w:color w:val="000000"/>
                <w:sz w:val="24"/>
              </w:rPr>
              <w:t>比例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056A5F" w:rsidRDefault="00B629AB" w:rsidP="00CC0C0E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56A5F"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B629AB" w:rsidRPr="00B45ED5" w:rsidTr="00CC0C0E">
        <w:trPr>
          <w:trHeight w:val="494"/>
          <w:jc w:val="center"/>
        </w:trPr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629AB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 w:rsidRPr="00B45ED5">
              <w:rPr>
                <w:rFonts w:ascii="仿宋_GB2312" w:eastAsia="仿宋_GB2312" w:hint="eastAsia"/>
                <w:color w:val="000000"/>
                <w:sz w:val="24"/>
              </w:rPr>
              <w:t>硕</w:t>
            </w:r>
            <w:proofErr w:type="gramEnd"/>
          </w:p>
          <w:p w:rsidR="00B629AB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士</w:t>
            </w:r>
          </w:p>
          <w:p w:rsidR="00B629AB" w:rsidRPr="00B45ED5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生</w:t>
            </w: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一年级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8000</w:t>
            </w:r>
          </w:p>
        </w:tc>
        <w:tc>
          <w:tcPr>
            <w:tcW w:w="1587" w:type="dxa"/>
            <w:gridSpan w:val="2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8000</w:t>
            </w:r>
          </w:p>
        </w:tc>
        <w:tc>
          <w:tcPr>
            <w:tcW w:w="1260" w:type="dxa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100%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不设档次</w:t>
            </w:r>
          </w:p>
        </w:tc>
      </w:tr>
      <w:tr w:rsidR="00B629AB" w:rsidRPr="00B45ED5" w:rsidTr="00CC0C0E">
        <w:trPr>
          <w:trHeight w:val="371"/>
          <w:jc w:val="center"/>
        </w:trPr>
        <w:tc>
          <w:tcPr>
            <w:tcW w:w="624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、三年</w:t>
            </w: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级</w:t>
            </w:r>
          </w:p>
        </w:tc>
        <w:tc>
          <w:tcPr>
            <w:tcW w:w="112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8000</w:t>
            </w: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一等</w:t>
            </w:r>
          </w:p>
        </w:tc>
        <w:tc>
          <w:tcPr>
            <w:tcW w:w="972" w:type="dxa"/>
            <w:vAlign w:val="center"/>
          </w:tcPr>
          <w:p w:rsidR="00B629AB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8000</w:t>
            </w:r>
          </w:p>
        </w:tc>
        <w:tc>
          <w:tcPr>
            <w:tcW w:w="1260" w:type="dxa"/>
            <w:vAlign w:val="center"/>
          </w:tcPr>
          <w:p w:rsidR="00B629AB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按实际数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8459B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  <w:r w:rsidRPr="004B3554">
              <w:rPr>
                <w:rFonts w:ascii="仿宋_GB2312" w:eastAsia="仿宋_GB2312" w:hint="eastAsia"/>
                <w:sz w:val="24"/>
              </w:rPr>
              <w:t>第六条、第七条行为</w:t>
            </w: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</w:tr>
      <w:tr w:rsidR="00B629AB" w:rsidRPr="00B45ED5" w:rsidTr="00CC0C0E">
        <w:trPr>
          <w:trHeight w:val="359"/>
          <w:jc w:val="center"/>
        </w:trPr>
        <w:tc>
          <w:tcPr>
            <w:tcW w:w="624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0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29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二等</w:t>
            </w:r>
          </w:p>
        </w:tc>
        <w:tc>
          <w:tcPr>
            <w:tcW w:w="972" w:type="dxa"/>
            <w:vAlign w:val="center"/>
          </w:tcPr>
          <w:p w:rsidR="00B629AB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7000</w:t>
            </w:r>
          </w:p>
        </w:tc>
        <w:tc>
          <w:tcPr>
            <w:tcW w:w="1260" w:type="dxa"/>
            <w:vAlign w:val="center"/>
          </w:tcPr>
          <w:p w:rsidR="00B629AB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按实际数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  <w:r w:rsidRPr="008459B5">
              <w:rPr>
                <w:rFonts w:ascii="仿宋_GB2312" w:eastAsia="仿宋_GB2312" w:hint="eastAsia"/>
                <w:sz w:val="24"/>
              </w:rPr>
              <w:t>第六条、第七条行为</w:t>
            </w: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</w:tr>
      <w:tr w:rsidR="00B629AB" w:rsidRPr="00B45ED5" w:rsidTr="00CC0C0E">
        <w:trPr>
          <w:trHeight w:val="497"/>
          <w:jc w:val="center"/>
        </w:trPr>
        <w:tc>
          <w:tcPr>
            <w:tcW w:w="6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629AB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博</w:t>
            </w:r>
          </w:p>
          <w:p w:rsidR="00B629AB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士</w:t>
            </w:r>
          </w:p>
          <w:p w:rsidR="00B629AB" w:rsidRPr="00B45ED5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生</w:t>
            </w: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一年级</w:t>
            </w:r>
          </w:p>
        </w:tc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10000</w:t>
            </w:r>
          </w:p>
        </w:tc>
        <w:tc>
          <w:tcPr>
            <w:tcW w:w="1587" w:type="dxa"/>
            <w:gridSpan w:val="2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000</w:t>
            </w:r>
          </w:p>
        </w:tc>
        <w:tc>
          <w:tcPr>
            <w:tcW w:w="1260" w:type="dxa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100%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不设档次</w:t>
            </w:r>
          </w:p>
        </w:tc>
      </w:tr>
      <w:tr w:rsidR="00B629AB" w:rsidRPr="00B45ED5" w:rsidTr="00CC0C0E">
        <w:trPr>
          <w:trHeight w:val="373"/>
          <w:jc w:val="center"/>
        </w:trPr>
        <w:tc>
          <w:tcPr>
            <w:tcW w:w="624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、三年</w:t>
            </w: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级</w:t>
            </w:r>
          </w:p>
        </w:tc>
        <w:tc>
          <w:tcPr>
            <w:tcW w:w="112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10000</w:t>
            </w: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一等</w:t>
            </w:r>
          </w:p>
        </w:tc>
        <w:tc>
          <w:tcPr>
            <w:tcW w:w="972" w:type="dxa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50</w:t>
            </w: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629AB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20%以内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具备第五条者申请择优评选</w:t>
            </w:r>
          </w:p>
        </w:tc>
      </w:tr>
      <w:tr w:rsidR="00B629AB" w:rsidRPr="00B45ED5" w:rsidTr="00CC0C0E">
        <w:trPr>
          <w:trHeight w:val="375"/>
          <w:jc w:val="center"/>
        </w:trPr>
        <w:tc>
          <w:tcPr>
            <w:tcW w:w="624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0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29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二等</w:t>
            </w:r>
          </w:p>
        </w:tc>
        <w:tc>
          <w:tcPr>
            <w:tcW w:w="972" w:type="dxa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25</w:t>
            </w:r>
            <w:r w:rsidRPr="00B45ED5">
              <w:rPr>
                <w:rFonts w:ascii="仿宋_GB2312" w:eastAsia="仿宋_GB2312" w:hint="eastAsia"/>
                <w:color w:val="000000"/>
                <w:sz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629AB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按实际数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未享受一等又无三等</w:t>
            </w:r>
            <w:r w:rsidRPr="008459B5">
              <w:rPr>
                <w:rFonts w:ascii="仿宋_GB2312" w:eastAsia="仿宋_GB2312" w:hint="eastAsia"/>
                <w:sz w:val="24"/>
              </w:rPr>
              <w:t>行为</w:t>
            </w: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</w:tr>
      <w:tr w:rsidR="00B629AB" w:rsidRPr="00B45ED5" w:rsidTr="00CC0C0E">
        <w:trPr>
          <w:trHeight w:val="362"/>
          <w:jc w:val="center"/>
        </w:trPr>
        <w:tc>
          <w:tcPr>
            <w:tcW w:w="624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80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29" w:type="dxa"/>
            <w:vMerge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615" w:type="dxa"/>
            <w:tcMar>
              <w:left w:w="28" w:type="dxa"/>
              <w:right w:w="28" w:type="dxa"/>
            </w:tcMar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三等</w:t>
            </w:r>
          </w:p>
        </w:tc>
        <w:tc>
          <w:tcPr>
            <w:tcW w:w="972" w:type="dxa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10000</w:t>
            </w:r>
          </w:p>
        </w:tc>
        <w:tc>
          <w:tcPr>
            <w:tcW w:w="1260" w:type="dxa"/>
            <w:vAlign w:val="center"/>
          </w:tcPr>
          <w:p w:rsidR="00B629AB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按实际数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B629AB" w:rsidRPr="00B45ED5" w:rsidRDefault="00B629AB" w:rsidP="00CC0C0E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  <w:r w:rsidRPr="008459B5">
              <w:rPr>
                <w:rFonts w:ascii="仿宋_GB2312" w:eastAsia="仿宋_GB2312" w:hint="eastAsia"/>
                <w:sz w:val="24"/>
              </w:rPr>
              <w:t>第六条、第七条行为</w:t>
            </w: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</w:tr>
    </w:tbl>
    <w:p w:rsidR="00B629AB" w:rsidRDefault="00B629AB" w:rsidP="00B629AB">
      <w:pPr>
        <w:spacing w:line="550" w:lineRule="exact"/>
        <w:ind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</w:t>
      </w:r>
    </w:p>
    <w:p w:rsidR="00B629AB" w:rsidRDefault="00B629AB" w:rsidP="00B629AB">
      <w:pPr>
        <w:spacing w:line="550" w:lineRule="exact"/>
        <w:ind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1、</w:t>
      </w:r>
      <w:proofErr w:type="gramStart"/>
      <w:r>
        <w:rPr>
          <w:rFonts w:ascii="仿宋_GB2312" w:eastAsia="仿宋_GB2312" w:hint="eastAsia"/>
          <w:sz w:val="24"/>
        </w:rPr>
        <w:t>直博生</w:t>
      </w:r>
      <w:proofErr w:type="gramEnd"/>
      <w:r>
        <w:rPr>
          <w:rFonts w:ascii="仿宋_GB2312" w:eastAsia="仿宋_GB2312" w:hint="eastAsia"/>
          <w:sz w:val="24"/>
        </w:rPr>
        <w:t>按5年博士生学制交纳学费，并享受5年国科大学业奖学金。</w:t>
      </w:r>
      <w:proofErr w:type="gramStart"/>
      <w:r>
        <w:rPr>
          <w:rFonts w:ascii="仿宋_GB2312" w:eastAsia="仿宋_GB2312" w:hint="eastAsia"/>
          <w:sz w:val="24"/>
        </w:rPr>
        <w:t>直博生</w:t>
      </w:r>
      <w:proofErr w:type="gramEnd"/>
      <w:r>
        <w:rPr>
          <w:rFonts w:ascii="仿宋_GB2312" w:eastAsia="仿宋_GB2312" w:hint="eastAsia"/>
          <w:sz w:val="24"/>
        </w:rPr>
        <w:t xml:space="preserve">参加基础课学习期间，享受13000元标准，其它年级享受正常学制二、三年级博士生的标准。 </w:t>
      </w:r>
    </w:p>
    <w:p w:rsidR="00B629AB" w:rsidRDefault="00B629AB" w:rsidP="00B629AB">
      <w:pPr>
        <w:spacing w:line="550" w:lineRule="exact"/>
        <w:ind w:firstLineChars="20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4"/>
        </w:rPr>
        <w:t>2、</w:t>
      </w:r>
      <w:r w:rsidRPr="008C3D21">
        <w:rPr>
          <w:rFonts w:ascii="仿宋_GB2312" w:eastAsia="仿宋_GB2312" w:hint="eastAsia"/>
          <w:sz w:val="24"/>
        </w:rPr>
        <w:t>少数民族骨干计划</w:t>
      </w:r>
      <w:r>
        <w:rPr>
          <w:rFonts w:ascii="仿宋_GB2312" w:eastAsia="仿宋_GB2312" w:hint="eastAsia"/>
          <w:sz w:val="24"/>
        </w:rPr>
        <w:t>硕士生为4年正常学制，</w:t>
      </w:r>
      <w:r w:rsidRPr="008C3D21">
        <w:rPr>
          <w:rFonts w:ascii="仿宋_GB2312" w:eastAsia="仿宋_GB2312" w:hint="eastAsia"/>
          <w:sz w:val="24"/>
        </w:rPr>
        <w:t>第一年参加基础强化培训，</w:t>
      </w:r>
      <w:r>
        <w:rPr>
          <w:rFonts w:ascii="仿宋_GB2312" w:eastAsia="仿宋_GB2312" w:hint="eastAsia"/>
          <w:sz w:val="24"/>
        </w:rPr>
        <w:t>不享受国科大学业奖学金，从第二年起，按正常学制硕士生交纳学费，并享受国科大学业奖学金。二年级享受8000元标准，三至四年级享受正常学制二、三年级硕士生的标准。</w:t>
      </w:r>
    </w:p>
    <w:p w:rsidR="006010F4" w:rsidRPr="00B629AB" w:rsidRDefault="006010F4">
      <w:bookmarkStart w:id="0" w:name="_GoBack"/>
      <w:bookmarkEnd w:id="0"/>
    </w:p>
    <w:sectPr w:rsidR="006010F4" w:rsidRPr="00B6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20" w:rsidRDefault="00D43E20" w:rsidP="00B629AB">
      <w:pPr>
        <w:spacing w:line="240" w:lineRule="auto"/>
      </w:pPr>
      <w:r>
        <w:separator/>
      </w:r>
    </w:p>
  </w:endnote>
  <w:endnote w:type="continuationSeparator" w:id="0">
    <w:p w:rsidR="00D43E20" w:rsidRDefault="00D43E20" w:rsidP="00B62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20" w:rsidRDefault="00D43E20" w:rsidP="00B629AB">
      <w:pPr>
        <w:spacing w:line="240" w:lineRule="auto"/>
      </w:pPr>
      <w:r>
        <w:separator/>
      </w:r>
    </w:p>
  </w:footnote>
  <w:footnote w:type="continuationSeparator" w:id="0">
    <w:p w:rsidR="00D43E20" w:rsidRDefault="00D43E20" w:rsidP="00B629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90"/>
    <w:rsid w:val="006010F4"/>
    <w:rsid w:val="00880390"/>
    <w:rsid w:val="00B629AB"/>
    <w:rsid w:val="00D4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AB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9AB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9AB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9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AB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9AB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9AB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yrd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2014-09-02T00:42:00Z</dcterms:created>
  <dcterms:modified xsi:type="dcterms:W3CDTF">2014-09-02T00:42:00Z</dcterms:modified>
</cp:coreProperties>
</file>